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FDF" w:rsidRPr="00E44FDF" w:rsidRDefault="00E44FDF" w:rsidP="00E44FDF">
      <w:pPr>
        <w:shd w:val="clear" w:color="auto" w:fill="FFFFFF"/>
        <w:spacing w:line="240" w:lineRule="auto"/>
        <w:jc w:val="center"/>
        <w:rPr>
          <w:rFonts w:ascii="TimesDigitalW04-Regular" w:eastAsia="Times New Roman" w:hAnsi="TimesDigitalW04-Regular" w:cs="Times New Roman"/>
          <w:color w:val="333333"/>
          <w:sz w:val="21"/>
          <w:szCs w:val="21"/>
          <w:lang w:eastAsia="en-GB"/>
        </w:rPr>
      </w:pPr>
    </w:p>
    <w:p w:rsidR="00E44FDF" w:rsidRDefault="00E44FDF" w:rsidP="00E44FDF">
      <w:pPr>
        <w:shd w:val="clear" w:color="auto" w:fill="FFFFFF"/>
        <w:spacing w:after="150" w:line="180" w:lineRule="atLeast"/>
        <w:jc w:val="center"/>
        <w:rPr>
          <w:rFonts w:ascii="GillSansMTStd-Medium" w:eastAsia="Times New Roman" w:hAnsi="GillSansMTStd-Medium" w:cs="Times New Roman"/>
          <w:color w:val="850029"/>
          <w:spacing w:val="15"/>
          <w:sz w:val="18"/>
          <w:szCs w:val="18"/>
          <w:lang w:eastAsia="en-GB"/>
        </w:rPr>
      </w:pPr>
      <w:r>
        <w:rPr>
          <w:noProof/>
          <w:lang w:eastAsia="en-GB"/>
        </w:rPr>
        <w:drawing>
          <wp:inline distT="0" distB="0" distL="0" distR="0" wp14:anchorId="388A4494" wp14:editId="6B50833C">
            <wp:extent cx="1076325" cy="1076325"/>
            <wp:effectExtent l="0" t="0" r="9525" b="9525"/>
            <wp:docPr id="2" name="Picture 2" descr="autho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thor-imag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p w:rsidR="00E44FDF" w:rsidRDefault="00E44FDF" w:rsidP="00E44FDF">
      <w:pPr>
        <w:shd w:val="clear" w:color="auto" w:fill="FFFFFF"/>
        <w:spacing w:after="150" w:line="180" w:lineRule="atLeast"/>
        <w:rPr>
          <w:rFonts w:ascii="GillSansMTStd-Medium" w:eastAsia="Times New Roman" w:hAnsi="GillSansMTStd-Medium" w:cs="Times New Roman"/>
          <w:color w:val="850029"/>
          <w:spacing w:val="15"/>
          <w:sz w:val="18"/>
          <w:szCs w:val="18"/>
          <w:lang w:eastAsia="en-GB"/>
        </w:rPr>
      </w:pPr>
    </w:p>
    <w:p w:rsidR="00E44FDF" w:rsidRDefault="00E44FDF" w:rsidP="00E44FDF">
      <w:pPr>
        <w:shd w:val="clear" w:color="auto" w:fill="FFFFFF"/>
        <w:spacing w:after="150" w:line="180" w:lineRule="atLeast"/>
        <w:jc w:val="center"/>
        <w:rPr>
          <w:rFonts w:ascii="GillSansMTStd-Medium" w:eastAsia="Times New Roman" w:hAnsi="GillSansMTStd-Medium" w:cs="Times New Roman"/>
          <w:color w:val="850029"/>
          <w:spacing w:val="15"/>
          <w:sz w:val="18"/>
          <w:szCs w:val="18"/>
          <w:lang w:eastAsia="en-GB"/>
        </w:rPr>
      </w:pPr>
    </w:p>
    <w:p w:rsidR="00E44FDF" w:rsidRDefault="00E44FDF" w:rsidP="00E44FDF">
      <w:pPr>
        <w:shd w:val="clear" w:color="auto" w:fill="FFFFFF"/>
        <w:spacing w:after="150" w:line="180" w:lineRule="atLeast"/>
        <w:jc w:val="center"/>
        <w:rPr>
          <w:rFonts w:ascii="GillSansMTStd-Medium" w:eastAsia="Times New Roman" w:hAnsi="GillSansMTStd-Medium" w:cs="Times New Roman"/>
          <w:color w:val="850029"/>
          <w:spacing w:val="15"/>
          <w:sz w:val="18"/>
          <w:szCs w:val="18"/>
          <w:lang w:eastAsia="en-GB"/>
        </w:rPr>
      </w:pPr>
      <w:r w:rsidRPr="00E44FDF">
        <w:rPr>
          <w:rFonts w:ascii="GillSansMTStd-Medium" w:eastAsia="Times New Roman" w:hAnsi="GillSansMTStd-Medium" w:cs="Times New Roman"/>
          <w:color w:val="850029"/>
          <w:spacing w:val="15"/>
          <w:sz w:val="18"/>
          <w:szCs w:val="18"/>
          <w:lang w:eastAsia="en-GB"/>
        </w:rPr>
        <w:t>LETTERS TO THE EDITOR</w:t>
      </w:r>
    </w:p>
    <w:p w:rsidR="00C85389" w:rsidRDefault="00C85389" w:rsidP="00C85389">
      <w:pPr>
        <w:rPr>
          <w:rFonts w:ascii="TimesDigitalW04-Regular" w:hAnsi="TimesDigitalW04-Regular"/>
          <w:color w:val="333333"/>
          <w:sz w:val="27"/>
          <w:szCs w:val="27"/>
          <w:shd w:val="clear" w:color="auto" w:fill="FFFFFF"/>
        </w:rPr>
      </w:pPr>
      <w:r w:rsidRPr="00E44FDF">
        <w:rPr>
          <w:rFonts w:ascii="TimesModern-Bold" w:eastAsia="Times New Roman" w:hAnsi="TimesModern-Bold" w:cs="Times New Roman"/>
          <w:b/>
          <w:bCs/>
          <w:color w:val="1D1D1B"/>
          <w:kern w:val="36"/>
          <w:sz w:val="46"/>
          <w:szCs w:val="20"/>
          <w:lang w:eastAsia="en-GB"/>
        </w:rPr>
        <w:t>Impact of impending cut in universal credit</w:t>
      </w:r>
    </w:p>
    <w:p w:rsidR="00E44FDF" w:rsidRPr="00E44FDF" w:rsidRDefault="00E44FDF" w:rsidP="00E44FDF">
      <w:pPr>
        <w:shd w:val="clear" w:color="auto" w:fill="FFFFFF"/>
        <w:spacing w:after="150" w:line="180" w:lineRule="atLeast"/>
        <w:jc w:val="center"/>
        <w:rPr>
          <w:rFonts w:ascii="GillSansMTStd-Medium" w:eastAsia="Times New Roman" w:hAnsi="GillSansMTStd-Medium" w:cs="Times New Roman"/>
          <w:color w:val="850029"/>
          <w:spacing w:val="15"/>
          <w:sz w:val="18"/>
          <w:szCs w:val="18"/>
          <w:lang w:eastAsia="en-GB"/>
        </w:rPr>
      </w:pPr>
      <w:bookmarkStart w:id="0" w:name="_GoBack"/>
      <w:bookmarkEnd w:id="0"/>
      <w:r>
        <w:t xml:space="preserve">Wednesday October 14 2020, 12.01am, </w:t>
      </w:r>
      <w:r>
        <w:rPr>
          <w:rStyle w:val="date-publicationwebpublicationname-pg8gov-0"/>
          <w:rFonts w:ascii="GillSansMTStd-Medium" w:hAnsi="GillSansMTStd-Medium"/>
          <w:color w:val="696969"/>
          <w:sz w:val="20"/>
          <w:szCs w:val="20"/>
          <w:shd w:val="clear" w:color="auto" w:fill="FFFFFF"/>
        </w:rPr>
        <w:t>The Times</w:t>
      </w:r>
    </w:p>
    <w:p w:rsidR="00E44FDF" w:rsidRDefault="00E44FDF">
      <w:pPr>
        <w:rPr>
          <w:rFonts w:ascii="TimesDigitalW04-Regular" w:hAnsi="TimesDigitalW04-Regular"/>
          <w:color w:val="333333"/>
          <w:sz w:val="27"/>
          <w:szCs w:val="27"/>
          <w:shd w:val="clear" w:color="auto" w:fill="FFFFFF"/>
        </w:rPr>
      </w:pPr>
    </w:p>
    <w:p w:rsidR="00E44FDF" w:rsidRDefault="00E44FDF">
      <w:pPr>
        <w:rPr>
          <w:rFonts w:ascii="TimesDigitalW04-Regular" w:hAnsi="TimesDigitalW04-Regular"/>
          <w:b/>
          <w:bCs/>
          <w:color w:val="333333"/>
          <w:sz w:val="27"/>
          <w:szCs w:val="27"/>
          <w:shd w:val="clear" w:color="auto" w:fill="FFFFFF"/>
        </w:rPr>
      </w:pPr>
      <w:r>
        <w:rPr>
          <w:rFonts w:ascii="TimesDigitalW04-Regular" w:hAnsi="TimesDigitalW04-Regular"/>
          <w:color w:val="333333"/>
          <w:sz w:val="27"/>
          <w:szCs w:val="27"/>
          <w:shd w:val="clear" w:color="auto" w:fill="FFFFFF"/>
        </w:rPr>
        <w:t xml:space="preserve">Sir, </w:t>
      </w:r>
      <w:proofErr w:type="gramStart"/>
      <w:r>
        <w:rPr>
          <w:rFonts w:ascii="TimesDigitalW04-Regular" w:hAnsi="TimesDigitalW04-Regular"/>
          <w:color w:val="333333"/>
          <w:sz w:val="27"/>
          <w:szCs w:val="27"/>
          <w:shd w:val="clear" w:color="auto" w:fill="FFFFFF"/>
        </w:rPr>
        <w:t>Portraying</w:t>
      </w:r>
      <w:proofErr w:type="gramEnd"/>
      <w:r>
        <w:rPr>
          <w:rFonts w:ascii="TimesDigitalW04-Regular" w:hAnsi="TimesDigitalW04-Regular"/>
          <w:color w:val="333333"/>
          <w:sz w:val="27"/>
          <w:szCs w:val="27"/>
          <w:shd w:val="clear" w:color="auto" w:fill="FFFFFF"/>
        </w:rPr>
        <w:t xml:space="preserve"> how to manage coronavirus as a balance between health and the economy is disingenuous (“Troubling Stand-Off”, leading article, and reports, Oct 13). As a doctors we are taught that every social change has health implications with poverty and unemployment being among the most devastating, affecting not just mental wellbeing but physical health as well. Any policy to slow the transmission of Covid-19 causes, as an inevitable consequence, an increase in poverty and unemployment.</w:t>
      </w:r>
      <w:r>
        <w:rPr>
          <w:rFonts w:ascii="TimesDigitalW04-Regular" w:hAnsi="TimesDigitalW04-Regular"/>
          <w:b/>
          <w:bCs/>
          <w:color w:val="333333"/>
          <w:sz w:val="27"/>
          <w:szCs w:val="27"/>
          <w:shd w:val="clear" w:color="auto" w:fill="FFFFFF"/>
        </w:rPr>
        <w:br/>
      </w:r>
    </w:p>
    <w:p w:rsidR="00525FBC" w:rsidRDefault="00E44FDF">
      <w:pPr>
        <w:rPr>
          <w:rFonts w:ascii="TimesDigitalW04-Regular" w:hAnsi="TimesDigitalW04-Regular"/>
          <w:color w:val="333333"/>
          <w:sz w:val="27"/>
          <w:szCs w:val="27"/>
          <w:shd w:val="clear" w:color="auto" w:fill="FFFFFF"/>
        </w:rPr>
      </w:pPr>
      <w:r>
        <w:rPr>
          <w:rFonts w:ascii="TimesDigitalW04-Regular" w:hAnsi="TimesDigitalW04-Regular"/>
          <w:b/>
          <w:bCs/>
          <w:color w:val="333333"/>
          <w:sz w:val="27"/>
          <w:szCs w:val="27"/>
          <w:shd w:val="clear" w:color="auto" w:fill="FFFFFF"/>
        </w:rPr>
        <w:t>Anthony Cohn</w:t>
      </w:r>
      <w:r>
        <w:rPr>
          <w:rFonts w:ascii="TimesDigitalW04-Regular" w:hAnsi="TimesDigitalW04-Regular"/>
          <w:color w:val="333333"/>
          <w:sz w:val="27"/>
          <w:szCs w:val="27"/>
        </w:rPr>
        <w:br/>
      </w:r>
      <w:r>
        <w:rPr>
          <w:rFonts w:ascii="TimesDigitalW04-Regular" w:hAnsi="TimesDigitalW04-Regular"/>
          <w:color w:val="333333"/>
          <w:sz w:val="27"/>
          <w:szCs w:val="27"/>
          <w:shd w:val="clear" w:color="auto" w:fill="FFFFFF"/>
        </w:rPr>
        <w:t>Consultant paediatrician, London NW4</w:t>
      </w:r>
    </w:p>
    <w:p w:rsidR="00E44FDF" w:rsidRDefault="00E44FDF">
      <w:pPr>
        <w:rPr>
          <w:rFonts w:ascii="TimesDigitalW04-Regular" w:hAnsi="TimesDigitalW04-Regular"/>
          <w:color w:val="333333"/>
          <w:sz w:val="27"/>
          <w:szCs w:val="27"/>
          <w:shd w:val="clear" w:color="auto" w:fill="FFFFFF"/>
        </w:rPr>
      </w:pPr>
    </w:p>
    <w:p w:rsidR="00E44FDF" w:rsidRDefault="00E44FDF"/>
    <w:sectPr w:rsidR="00E44F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DigitalW04-Regular">
    <w:altName w:val="Times New Roman"/>
    <w:panose1 w:val="00000000000000000000"/>
    <w:charset w:val="00"/>
    <w:family w:val="roman"/>
    <w:notTrueType/>
    <w:pitch w:val="default"/>
  </w:font>
  <w:font w:name="GillSansMTStd-Medium">
    <w:altName w:val="Times New Roman"/>
    <w:panose1 w:val="00000000000000000000"/>
    <w:charset w:val="00"/>
    <w:family w:val="roman"/>
    <w:notTrueType/>
    <w:pitch w:val="default"/>
  </w:font>
  <w:font w:name="TimesModern-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FDF"/>
    <w:rsid w:val="00525FBC"/>
    <w:rsid w:val="00C85389"/>
    <w:rsid w:val="00E44FDF"/>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4773A4-0DB3-40C4-82F2-E491ADDF5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ate-publicationwebpublicationname-pg8gov-0">
    <w:name w:val="date-publicationweb__publicationname-pg8gov-0"/>
    <w:basedOn w:val="DefaultParagraphFont"/>
    <w:rsid w:val="00E44F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629297">
      <w:bodyDiv w:val="1"/>
      <w:marLeft w:val="0"/>
      <w:marRight w:val="0"/>
      <w:marTop w:val="0"/>
      <w:marBottom w:val="0"/>
      <w:divBdr>
        <w:top w:val="none" w:sz="0" w:space="0" w:color="auto"/>
        <w:left w:val="none" w:sz="0" w:space="0" w:color="auto"/>
        <w:bottom w:val="none" w:sz="0" w:space="0" w:color="auto"/>
        <w:right w:val="none" w:sz="0" w:space="0" w:color="auto"/>
      </w:divBdr>
      <w:divsChild>
        <w:div w:id="332101431">
          <w:marLeft w:val="0"/>
          <w:marRight w:val="0"/>
          <w:marTop w:val="0"/>
          <w:marBottom w:val="375"/>
          <w:divBdr>
            <w:top w:val="single" w:sz="2" w:space="0" w:color="000000"/>
            <w:left w:val="single" w:sz="2" w:space="0" w:color="000000"/>
            <w:bottom w:val="single" w:sz="2" w:space="0" w:color="000000"/>
            <w:right w:val="single" w:sz="2" w:space="0" w:color="000000"/>
          </w:divBdr>
          <w:divsChild>
            <w:div w:id="1892157644">
              <w:marLeft w:val="0"/>
              <w:marRight w:val="0"/>
              <w:marTop w:val="0"/>
              <w:marBottom w:val="0"/>
              <w:divBdr>
                <w:top w:val="single" w:sz="2" w:space="0" w:color="000000"/>
                <w:left w:val="single" w:sz="2" w:space="0" w:color="000000"/>
                <w:bottom w:val="single" w:sz="2" w:space="0" w:color="000000"/>
                <w:right w:val="single" w:sz="2" w:space="0" w:color="000000"/>
              </w:divBdr>
              <w:divsChild>
                <w:div w:id="27860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83371">
          <w:marLeft w:val="0"/>
          <w:marRight w:val="0"/>
          <w:marTop w:val="0"/>
          <w:marBottom w:val="150"/>
          <w:divBdr>
            <w:top w:val="single" w:sz="2" w:space="0" w:color="000000"/>
            <w:left w:val="single" w:sz="2" w:space="0" w:color="000000"/>
            <w:bottom w:val="single" w:sz="2" w:space="0" w:color="000000"/>
            <w:right w:val="single" w:sz="2" w:space="0" w:color="000000"/>
          </w:divBdr>
          <w:divsChild>
            <w:div w:id="360205487">
              <w:marLeft w:val="0"/>
              <w:marRight w:val="0"/>
              <w:marTop w:val="0"/>
              <w:marBottom w:val="0"/>
              <w:divBdr>
                <w:top w:val="single" w:sz="2" w:space="1" w:color="000000"/>
                <w:left w:val="single" w:sz="2" w:space="0" w:color="000000"/>
                <w:bottom w:val="single" w:sz="2" w:space="0" w:color="000000"/>
                <w:right w:val="single" w:sz="2" w:space="0" w:color="000000"/>
              </w:divBdr>
            </w:div>
          </w:divsChild>
        </w:div>
      </w:divsChild>
    </w:div>
    <w:div w:id="61317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99</Words>
  <Characters>569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Cohn</dc:creator>
  <cp:keywords/>
  <dc:description/>
  <cp:lastModifiedBy>Cohn</cp:lastModifiedBy>
  <cp:revision>1</cp:revision>
  <dcterms:created xsi:type="dcterms:W3CDTF">2020-10-14T08:25:00Z</dcterms:created>
  <dcterms:modified xsi:type="dcterms:W3CDTF">2020-10-14T08:47:00Z</dcterms:modified>
</cp:coreProperties>
</file>